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667" w:rsidRDefault="00116546" w:rsidP="00174667">
      <w:pPr>
        <w:spacing w:after="0" w:line="360" w:lineRule="auto"/>
        <w:ind w:firstLine="709"/>
        <w:jc w:val="both"/>
        <w:rPr>
          <w:rStyle w:val="a3"/>
          <w:rFonts w:ascii="Times New Roman" w:hAnsi="Times New Roman" w:cs="Times New Roman"/>
          <w:color w:val="000000"/>
          <w:sz w:val="28"/>
          <w:szCs w:val="28"/>
          <w:shd w:val="clear" w:color="auto" w:fill="FFFFFF"/>
        </w:rPr>
      </w:pPr>
      <w:r>
        <w:rPr>
          <w:rStyle w:val="a3"/>
          <w:rFonts w:ascii="Times New Roman" w:hAnsi="Times New Roman" w:cs="Times New Roman"/>
          <w:color w:val="000000"/>
          <w:sz w:val="28"/>
          <w:szCs w:val="28"/>
          <w:shd w:val="clear" w:color="auto" w:fill="FFFFFF"/>
        </w:rPr>
        <w:t>ТЕМА 1</w:t>
      </w:r>
      <w:bookmarkStart w:id="0" w:name="_GoBack"/>
      <w:bookmarkEnd w:id="0"/>
      <w:r w:rsidR="00174667" w:rsidRPr="00174667">
        <w:rPr>
          <w:rStyle w:val="a3"/>
          <w:rFonts w:ascii="Times New Roman" w:hAnsi="Times New Roman" w:cs="Times New Roman"/>
          <w:color w:val="000000"/>
          <w:sz w:val="28"/>
          <w:szCs w:val="28"/>
          <w:shd w:val="clear" w:color="auto" w:fill="FFFFFF"/>
        </w:rPr>
        <w:t>0. ЗАЩИТА ПРАВ ПРЕДПРИНИМАТЕЛЕЙ</w:t>
      </w:r>
    </w:p>
    <w:p w:rsidR="00174667" w:rsidRDefault="00174667" w:rsidP="00174667">
      <w:pPr>
        <w:spacing w:after="0" w:line="360" w:lineRule="auto"/>
        <w:ind w:firstLine="709"/>
        <w:jc w:val="both"/>
        <w:rPr>
          <w:rStyle w:val="a3"/>
          <w:rFonts w:ascii="Times New Roman" w:hAnsi="Times New Roman" w:cs="Times New Roman"/>
          <w:color w:val="000000"/>
          <w:sz w:val="28"/>
          <w:szCs w:val="28"/>
          <w:shd w:val="clear" w:color="auto" w:fill="FFFFFF"/>
        </w:rPr>
      </w:pPr>
    </w:p>
    <w:p w:rsidR="00174667" w:rsidRDefault="00116546" w:rsidP="00174667">
      <w:pPr>
        <w:spacing w:after="0" w:line="360" w:lineRule="auto"/>
        <w:ind w:firstLine="709"/>
        <w:jc w:val="both"/>
        <w:rPr>
          <w:rFonts w:ascii="Times New Roman" w:hAnsi="Times New Roman" w:cs="Times New Roman"/>
          <w:b/>
          <w:sz w:val="28"/>
          <w:szCs w:val="28"/>
        </w:rPr>
      </w:pPr>
      <w:hyperlink r:id="rId4" w:history="1">
        <w:r w:rsidR="00174667" w:rsidRPr="00174667">
          <w:rPr>
            <w:rStyle w:val="a4"/>
            <w:rFonts w:ascii="Times New Roman" w:hAnsi="Times New Roman" w:cs="Times New Roman"/>
            <w:b/>
            <w:color w:val="auto"/>
            <w:sz w:val="28"/>
            <w:szCs w:val="28"/>
            <w:u w:val="none"/>
            <w:shd w:val="clear" w:color="auto" w:fill="FFFFFF"/>
          </w:rPr>
          <w:t>20.1. Понятие, способы и формы защиты прав предпринимателей</w:t>
        </w:r>
      </w:hyperlink>
    </w:p>
    <w:p w:rsidR="00174667" w:rsidRDefault="00116546" w:rsidP="00174667">
      <w:pPr>
        <w:spacing w:after="0" w:line="360" w:lineRule="auto"/>
        <w:ind w:firstLine="709"/>
        <w:jc w:val="both"/>
        <w:rPr>
          <w:rFonts w:ascii="Times New Roman" w:hAnsi="Times New Roman" w:cs="Times New Roman"/>
          <w:b/>
          <w:sz w:val="28"/>
          <w:szCs w:val="28"/>
        </w:rPr>
      </w:pPr>
      <w:hyperlink r:id="rId5" w:history="1">
        <w:r w:rsidR="00174667" w:rsidRPr="00174667">
          <w:rPr>
            <w:rStyle w:val="a4"/>
            <w:rFonts w:ascii="Times New Roman" w:hAnsi="Times New Roman" w:cs="Times New Roman"/>
            <w:b/>
            <w:color w:val="auto"/>
            <w:sz w:val="28"/>
            <w:szCs w:val="28"/>
            <w:u w:val="none"/>
            <w:shd w:val="clear" w:color="auto" w:fill="FFFFFF"/>
          </w:rPr>
          <w:t>20.2. Судебные формы защиты прав предпринимателей</w:t>
        </w:r>
      </w:hyperlink>
    </w:p>
    <w:p w:rsidR="00174667" w:rsidRDefault="00116546" w:rsidP="00174667">
      <w:pPr>
        <w:spacing w:after="0" w:line="360" w:lineRule="auto"/>
        <w:ind w:firstLine="709"/>
        <w:jc w:val="both"/>
        <w:rPr>
          <w:rFonts w:ascii="Times New Roman" w:hAnsi="Times New Roman" w:cs="Times New Roman"/>
          <w:b/>
          <w:sz w:val="28"/>
          <w:szCs w:val="28"/>
        </w:rPr>
      </w:pPr>
      <w:hyperlink r:id="rId6" w:history="1">
        <w:r w:rsidR="00174667" w:rsidRPr="00174667">
          <w:rPr>
            <w:rStyle w:val="a4"/>
            <w:rFonts w:ascii="Times New Roman" w:hAnsi="Times New Roman" w:cs="Times New Roman"/>
            <w:b/>
            <w:color w:val="auto"/>
            <w:sz w:val="28"/>
            <w:szCs w:val="28"/>
            <w:u w:val="none"/>
            <w:shd w:val="clear" w:color="auto" w:fill="FFFFFF"/>
          </w:rPr>
          <w:t>20.3. Внесудебные формы защиты прав предпринимателей</w:t>
        </w:r>
      </w:hyperlink>
    </w:p>
    <w:p w:rsidR="00322290" w:rsidRPr="00174667" w:rsidRDefault="00116546" w:rsidP="00174667">
      <w:pPr>
        <w:spacing w:after="0" w:line="360" w:lineRule="auto"/>
        <w:ind w:firstLine="709"/>
        <w:jc w:val="both"/>
        <w:rPr>
          <w:rFonts w:ascii="Times New Roman" w:hAnsi="Times New Roman" w:cs="Times New Roman"/>
          <w:b/>
          <w:sz w:val="28"/>
          <w:szCs w:val="28"/>
        </w:rPr>
      </w:pPr>
      <w:hyperlink r:id="rId7" w:history="1">
        <w:r w:rsidR="00174667" w:rsidRPr="00174667">
          <w:rPr>
            <w:rStyle w:val="a4"/>
            <w:rFonts w:ascii="Times New Roman" w:hAnsi="Times New Roman" w:cs="Times New Roman"/>
            <w:b/>
            <w:color w:val="auto"/>
            <w:sz w:val="28"/>
            <w:szCs w:val="28"/>
            <w:u w:val="none"/>
            <w:shd w:val="clear" w:color="auto" w:fill="FFFFFF"/>
          </w:rPr>
          <w:t>20.4. Особенности защиты прав предпринимателей при проведении государственного контроля (надзора)</w:t>
        </w:r>
      </w:hyperlink>
    </w:p>
    <w:p w:rsidR="00174667" w:rsidRPr="00174667" w:rsidRDefault="00174667" w:rsidP="00174667">
      <w:pPr>
        <w:spacing w:after="0" w:line="360" w:lineRule="auto"/>
        <w:ind w:firstLine="709"/>
        <w:jc w:val="both"/>
        <w:rPr>
          <w:rFonts w:ascii="Times New Roman" w:hAnsi="Times New Roman" w:cs="Times New Roman"/>
          <w:b/>
          <w:sz w:val="28"/>
          <w:szCs w:val="28"/>
        </w:rPr>
      </w:pP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174667">
        <w:rPr>
          <w:rFonts w:ascii="Times New Roman" w:eastAsia="Times New Roman" w:hAnsi="Times New Roman" w:cs="Times New Roman"/>
          <w:b/>
          <w:bCs/>
          <w:color w:val="000000"/>
          <w:sz w:val="28"/>
          <w:szCs w:val="28"/>
          <w:lang w:eastAsia="ru-RU"/>
        </w:rPr>
        <w:t>20.1. Понятие, способы и формы защиты прав предпринимателей</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Под защитой прав предпринимателей понимается совокупность нормативно установленных мер (механизмов) по восстановлению или признанию нарушенных или оспариваемых прав и интересов их обладателей, которые осуществляются в определенных формах, определенными способами, в законодательно определенных границах, с применением к нарушителям мер юридической ответственности, а также механизма по практической реализации (исполнимости) этих мер.</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xml:space="preserve">Понятие «защита права» следует отличать от понятия «охрана права», которое обычно трактуется более широко, так как включает любые меры, направленные на обеспечение интересов </w:t>
      </w:r>
      <w:proofErr w:type="spellStart"/>
      <w:r w:rsidRPr="00174667">
        <w:rPr>
          <w:rFonts w:ascii="Times New Roman" w:eastAsia="Times New Roman" w:hAnsi="Times New Roman" w:cs="Times New Roman"/>
          <w:color w:val="000000"/>
          <w:sz w:val="28"/>
          <w:szCs w:val="28"/>
          <w:lang w:eastAsia="ru-RU"/>
        </w:rPr>
        <w:t>управомоченного</w:t>
      </w:r>
      <w:proofErr w:type="spellEnd"/>
      <w:r w:rsidRPr="00174667">
        <w:rPr>
          <w:rFonts w:ascii="Times New Roman" w:eastAsia="Times New Roman" w:hAnsi="Times New Roman" w:cs="Times New Roman"/>
          <w:color w:val="000000"/>
          <w:sz w:val="28"/>
          <w:szCs w:val="28"/>
          <w:lang w:eastAsia="ru-RU"/>
        </w:rPr>
        <w:t xml:space="preserve"> субъекта.</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Под правовой охраной принято понимать совокупность гарантий государства, связанных с нормативным запрещением либо иным ограничением определенных действий против охраняемого объекта и направленных на предупреждение и профилактику правонарушений.</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Предметом же защиты в сфере предпринимательской и иной экономической деятельности являются нарушенные или оспариваемые права и законные интересы лиц, осуществляющих такую деятельность.</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Под способами защиты прав понимаются закрепленные законом материально-правовые и процессуальные меры принудительного характера, посредством которых производится восстановление (признание) нарушенных (оспариваемых) прав и осуществляется воздействие на правонарушителя.</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lastRenderedPageBreak/>
        <w:t>Материально-правовые способы защиты предпринимательских прав - это способы действий по защите прав в соответствии с охранительными нормами материального права.</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xml:space="preserve">Материально-правовые способы защиты прав по целям подразделяются на </w:t>
      </w:r>
      <w:proofErr w:type="spellStart"/>
      <w:r w:rsidRPr="00174667">
        <w:rPr>
          <w:rFonts w:ascii="Times New Roman" w:eastAsia="Times New Roman" w:hAnsi="Times New Roman" w:cs="Times New Roman"/>
          <w:color w:val="000000"/>
          <w:sz w:val="28"/>
          <w:szCs w:val="28"/>
          <w:lang w:eastAsia="ru-RU"/>
        </w:rPr>
        <w:t>пресекательные</w:t>
      </w:r>
      <w:proofErr w:type="spellEnd"/>
      <w:r w:rsidRPr="00174667">
        <w:rPr>
          <w:rFonts w:ascii="Times New Roman" w:eastAsia="Times New Roman" w:hAnsi="Times New Roman" w:cs="Times New Roman"/>
          <w:color w:val="000000"/>
          <w:sz w:val="28"/>
          <w:szCs w:val="28"/>
          <w:lang w:eastAsia="ru-RU"/>
        </w:rPr>
        <w:t>, восстановительные и штрафные.</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xml:space="preserve">К </w:t>
      </w:r>
      <w:proofErr w:type="spellStart"/>
      <w:r w:rsidRPr="00174667">
        <w:rPr>
          <w:rFonts w:ascii="Times New Roman" w:eastAsia="Times New Roman" w:hAnsi="Times New Roman" w:cs="Times New Roman"/>
          <w:color w:val="000000"/>
          <w:sz w:val="28"/>
          <w:szCs w:val="28"/>
          <w:lang w:eastAsia="ru-RU"/>
        </w:rPr>
        <w:t>пресекательным</w:t>
      </w:r>
      <w:proofErr w:type="spellEnd"/>
      <w:r w:rsidRPr="00174667">
        <w:rPr>
          <w:rFonts w:ascii="Times New Roman" w:eastAsia="Times New Roman" w:hAnsi="Times New Roman" w:cs="Times New Roman"/>
          <w:color w:val="000000"/>
          <w:sz w:val="28"/>
          <w:szCs w:val="28"/>
          <w:lang w:eastAsia="ru-RU"/>
        </w:rPr>
        <w:t xml:space="preserve"> относятся способы, связанные с принудительным прекращением противоправных действий, причиняющих убытки (вред) или иные негативные последствия, а также создающих угрозу таких последствий.</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xml:space="preserve">По своей природе </w:t>
      </w:r>
      <w:proofErr w:type="spellStart"/>
      <w:r w:rsidRPr="00174667">
        <w:rPr>
          <w:rFonts w:ascii="Times New Roman" w:eastAsia="Times New Roman" w:hAnsi="Times New Roman" w:cs="Times New Roman"/>
          <w:color w:val="000000"/>
          <w:sz w:val="28"/>
          <w:szCs w:val="28"/>
          <w:lang w:eastAsia="ru-RU"/>
        </w:rPr>
        <w:t>пресекательными</w:t>
      </w:r>
      <w:proofErr w:type="spellEnd"/>
      <w:r w:rsidRPr="00174667">
        <w:rPr>
          <w:rFonts w:ascii="Times New Roman" w:eastAsia="Times New Roman" w:hAnsi="Times New Roman" w:cs="Times New Roman"/>
          <w:color w:val="000000"/>
          <w:sz w:val="28"/>
          <w:szCs w:val="28"/>
          <w:lang w:eastAsia="ru-RU"/>
        </w:rPr>
        <w:t xml:space="preserve"> являются действия по:</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признанию недействительным акта государственного органа или органа местного самоуправления;</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неприменению судом акта государственного органа или органа местного самоуправления, противоречащего закону, и т.д.</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К восстановительным относятся способы, направленные на признание за субъектом определенных прав, а также на восстановление положения, имевшего место до нарушения права.</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Восстановительными способами являются:</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признание права;</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признание оспоримой сделки недействительной и применению последствий ее недействительности;</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присуждение к исполнению обязанности в натуре;</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возмещение убытков и компенсации морального вреда и др.</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К штрафным относятся способы, направленные на применение против нарушителя нормативно установленных санкций (мер ответственности) за противоправное поведение.</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К штрафным способам защиты можно отнести действия по:</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взысканию неустойки, процентов за пользование чужими денежными средствами;</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обращению незаконно полученного по сделке в доход государства;</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конфискации и т.д.</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lastRenderedPageBreak/>
        <w:t>Процессуальные способы защиты - способы, обеспечивающие защиту прав предпринимателей в процессе рассмотрения спора о нарушенном праве. К их числу относят:</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1)  право в договорном порядке установить компетентный орган по разрешению споров;</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2)  право обращения к компетентному органу по защите нарушенных прав и интересов предпринимателей и т.д.</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Самостоятельным способом защиты прав, полагаем, является самозащита (</w:t>
      </w:r>
      <w:hyperlink r:id="rId8" w:history="1">
        <w:r w:rsidRPr="00174667">
          <w:rPr>
            <w:rFonts w:ascii="Times New Roman" w:eastAsia="Times New Roman" w:hAnsi="Times New Roman" w:cs="Times New Roman"/>
            <w:color w:val="000099"/>
            <w:sz w:val="28"/>
            <w:szCs w:val="28"/>
            <w:u w:val="single"/>
            <w:lang w:eastAsia="ru-RU"/>
          </w:rPr>
          <w:t>ст. 14 ГК РФ</w:t>
        </w:r>
      </w:hyperlink>
      <w:r w:rsidRPr="00174667">
        <w:rPr>
          <w:rFonts w:ascii="Times New Roman" w:eastAsia="Times New Roman" w:hAnsi="Times New Roman" w:cs="Times New Roman"/>
          <w:color w:val="000000"/>
          <w:sz w:val="28"/>
          <w:szCs w:val="28"/>
          <w:lang w:eastAsia="ru-RU"/>
        </w:rPr>
        <w:t>). ГК РФ не содержит определения этого понятия, а лишь устанавливает, что способы самозащиты должны быть соразмерны нарушению и не должны выходить за пределы действий, необходимых для его пресечения.</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По мнению К.К. Лебедева, положения </w:t>
      </w:r>
      <w:hyperlink r:id="rId9" w:history="1">
        <w:r w:rsidRPr="00174667">
          <w:rPr>
            <w:rFonts w:ascii="Times New Roman" w:eastAsia="Times New Roman" w:hAnsi="Times New Roman" w:cs="Times New Roman"/>
            <w:color w:val="000099"/>
            <w:sz w:val="28"/>
            <w:szCs w:val="28"/>
            <w:u w:val="single"/>
            <w:lang w:eastAsia="ru-RU"/>
          </w:rPr>
          <w:t>ст. 14 ГК РФ</w:t>
        </w:r>
      </w:hyperlink>
      <w:r w:rsidRPr="00174667">
        <w:rPr>
          <w:rFonts w:ascii="Times New Roman" w:eastAsia="Times New Roman" w:hAnsi="Times New Roman" w:cs="Times New Roman"/>
          <w:color w:val="000000"/>
          <w:sz w:val="28"/>
          <w:szCs w:val="28"/>
          <w:lang w:eastAsia="ru-RU"/>
        </w:rPr>
        <w:t> являются нормативным правовым основанием для самозащиты предпринимателя в процессе осуществления им предпринимательской деятельности в любых ситуациях, а не только тогда, когда его права и интересы уже нарушены и ему причиняется вред.</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Предприниматель вправе осуществлять превентивные охранительные действия, обеспечивающие защиту его интересов от возможных посягательств.</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Под формой защиты понимается комплекс внутренне согласованных организационных мероприятий по защите субъективных прав и охраняемых законом интересов.</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xml:space="preserve">Говоря о соотношении способа и формы защиты прав, М.К. </w:t>
      </w:r>
      <w:proofErr w:type="spellStart"/>
      <w:r w:rsidRPr="00174667">
        <w:rPr>
          <w:rFonts w:ascii="Times New Roman" w:eastAsia="Times New Roman" w:hAnsi="Times New Roman" w:cs="Times New Roman"/>
          <w:color w:val="000000"/>
          <w:sz w:val="28"/>
          <w:szCs w:val="28"/>
          <w:lang w:eastAsia="ru-RU"/>
        </w:rPr>
        <w:t>Треушников</w:t>
      </w:r>
      <w:proofErr w:type="spellEnd"/>
      <w:r w:rsidRPr="00174667">
        <w:rPr>
          <w:rFonts w:ascii="Times New Roman" w:eastAsia="Times New Roman" w:hAnsi="Times New Roman" w:cs="Times New Roman"/>
          <w:color w:val="000000"/>
          <w:sz w:val="28"/>
          <w:szCs w:val="28"/>
          <w:lang w:eastAsia="ru-RU"/>
        </w:rPr>
        <w:t xml:space="preserve"> отмечает, в частности, что способ защиты права - категория материального (регулятивного) права, а под формой защиты права следует понимать определенную законом деятельность компетентных органов по защите права, т.е. по установлению фактических обстоятельств, применению норм права, определению способа защиты права и вынесению решения.</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lastRenderedPageBreak/>
        <w:t>Формы защиты прав предпринимателей делятся на судебные и внесудебные.</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Судебные формы защиты прав предпринимателей предполагают определенного рода деятельность со стороны таких органов, как:</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Конституционный Суд РФ;</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арбитражные суды;</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суды общей юрисдикции.</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К формам внесудебной защиты прав и интересов предпринимателей следует отнести:</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нотариальную защиту;</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третейское разбирательство;</w:t>
      </w:r>
    </w:p>
    <w:p w:rsidR="00174667" w:rsidRPr="00174667" w:rsidRDefault="00174667" w:rsidP="00174667">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174667">
        <w:rPr>
          <w:rFonts w:ascii="Times New Roman" w:eastAsia="Times New Roman" w:hAnsi="Times New Roman" w:cs="Times New Roman"/>
          <w:color w:val="000000"/>
          <w:sz w:val="28"/>
          <w:szCs w:val="28"/>
          <w:lang w:eastAsia="ru-RU"/>
        </w:rPr>
        <w:t>-  досудебный (претензионный) порядок урегулирования споров.</w:t>
      </w: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P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20.2. Судебные формы защиты прав предпринимателей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Под судебной формой защиты подразумевается деятельность уполномоченных государством органов по защите нарушенных или оспариваемых прав. Суть ее заключается в том, что лицо, права и законные интересы которого нарушены неправомерными действиями, обращается за защитой к государственным или иным компетентным органам, которые уполномочены принять необходимые меры для восстановления нарушенного права или пресечения правонарушения. В рамках судебной защиты органами, обеспечивающими восстановление нарушенного или оспоренного права, являются перечисленные ниже государственные органы.</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xml:space="preserve">Конституционный Суд РФ значительно расширяет возможности судебной защиты прав и интересов предпринимателей. Это объясняется прежде всего тем, что, во-первых, законодатель включает в понятие «конституционные права и свободы граждан» (ч. 4 ст. 125 Конституции РФ) конституционные принципы и конституционные законные интересы и допускает защиту не только физических, но и юридических лиц. Во-вторых, расширяется понимание критериев конституционности правовых актов. В </w:t>
      </w:r>
      <w:r w:rsidRPr="00174667">
        <w:rPr>
          <w:color w:val="000000"/>
          <w:sz w:val="28"/>
          <w:szCs w:val="28"/>
        </w:rPr>
        <w:lastRenderedPageBreak/>
        <w:t>частности, признается неконституционным правовой акт, если его положения противоречат принципам и нормам международного права.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xml:space="preserve">Опираясь на принцип естественности и </w:t>
      </w:r>
      <w:proofErr w:type="spellStart"/>
      <w:r w:rsidRPr="00174667">
        <w:rPr>
          <w:color w:val="000000"/>
          <w:sz w:val="28"/>
          <w:szCs w:val="28"/>
        </w:rPr>
        <w:t>неотчуждаемости</w:t>
      </w:r>
      <w:proofErr w:type="spellEnd"/>
      <w:r w:rsidRPr="00174667">
        <w:rPr>
          <w:color w:val="000000"/>
          <w:sz w:val="28"/>
          <w:szCs w:val="28"/>
        </w:rPr>
        <w:t xml:space="preserve"> прав и свобод, а также на соответствующие нормативные акты, предприниматели могут оспаривать неконституционные акты федеральных органов государственной власти, органов субъектов РФ, органов местного самоуправления и вправе обращаться с жалобой в Конституционный Суд РФ на нарушение конституционных прав и свобод.</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Независимо от того, каким образом реализуется предпринимателями право на обращение, необходимо учитывать следующие обстоятельства. Во-первых, жалоба может быть подана на несоответствие Конституции РФ федерального закона или законов ее субъектов лишь в том случае, если на этом законе основаны вступившие в законную силу решения суда или иного государственного органа, а также должностного лица, нарушающие конституционные права и свободы заявителя. Во-вторых, жалоба считается допустимой независимо от того, каково содержание решений, принятых по делу в судах общей юрисдикции. Исчерпание всех возможностей по защите прав не является обязательным условием допустимости жалобы. Даже если вышестоящие судебные инстанции удовлетворят жалобу предпринимателя в кассационном или надзорном порядке и защитят его права, он может обратиться в Конституционный Суд, обнаружив неопределенность в вопросе о том, соответствует ли закон Конституции РФ. В-третьих, в случае, когда речь идет о соответствии Конституции РФ закона, еще не примененного, но подлежащего применению в конкретном деле, жалоба лиц может рассматриваться только после их обращения в общий суд. Из общего правила возможны исключения, например, Конституционный Суд вправе вынести решение и по применению закона судом общей юрисдикции при условии, что лицо, подавшее жалобу, может понести ущерб, который нельзя будет предотвратить, если гражданин обратится с жалобой в обычном судебном порядке.</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Конституционный Суд РФ в соответствии со своей компетенцией (ст. 125 Конституции РФ) рассматривает четыре основные категории дел:</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1)  по запросам ряда органов власти, включая Верховный Суд РФ и Высший Арбитражный Суд РФ, разрешает дела о соответствии Конституции РФ федеральных законов, нормативных актов Президента РФ, Совета Федерации РФ, Государственной Думы РФ, а также законов и иных нормативных актов субъектов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2)  споры о соотношении компетенции между органами государственной власти различных уровней;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3)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4)  по запросам ряда органов власти дает толкование Конституции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Арбитражный суд является государственным органом, специально созданным для рассмотрения и разрешения экономических споров между предприятиями, учреждениями, организациями, являющимися юридическими лицами, и гражданами, осуществляющими предпринимательскую деятельность без образования юридического лица и имеющими статус предпринимателя (ст. ст. 1, 2 АПК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По общему правилу арбитражный суд рассматривает экономические споры при условии, что они вытекают из следующих отношений: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между организациями - юридическими лицами и гражданами-предпринимателями;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между организациями - юридическими лицами и государственными или иными органами;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между гражданами-предпринимателями и государственными или иными органами.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По смыслу закона отношения, вытекающие из экономической деятельности, включают не только собственно предпринимательские, но и другие связанные с этой деятельностью отношения, в том числе;</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  при создании, реорганизации и ликвидации предприятия;</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при осуществлении органами государственной власти и управления своих полномочий по руководству предпринимательской деятельностью, контрольных и иных функций;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при причинении вреда природным и иным объектам;</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при злоупотреблении предпринимательскими правами и неисполнении своих обязанностей.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Важно, чтобы все эти отношения вытекали из предпринимательской деятельности организаций - юридических лиц и граждан-предпринимателей.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Таким образом, при решении вопроса о подведомственности дел арбитражному суду необходимо наличие двух названных выше критериев: характера правоотношения и субъектного состава их участников.</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Организации, не являющиеся юридическими лицами, вправе обратиться с исками в арбитражный суд только в случаях, прямо предусмотренных законодательством.</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По общему правилу споры между гражданами-предпринимателями, а также между ними и юридическими лицами разрешаются арбитражным судом, за исключением споров, не связанных с предпринимательской деятельностью (п. 13 Постановления Пленумов Верховного Суда РФ и Высшего Арбитражного Суда РФ от 1 июля 1996 г. № 6/8), которые рассматриваются в судах общей юрисдикции в перечисленных ниже случаях.</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1. Если дело возникло не в связи с осуществлением ими предпринимательской деятельности, оно подлежит рассмотрению в суде общей юрисдикции.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2. Если хотя бы одной из сторон спора является лицо, не имеющее статуса предпринимателя, этот спор также подлежит рассмотрению не арбитражным судом, а судом общей юрисдикции. В частности, иск о признании недействительной сделки по продаже акций акционерного общества на аукционе, участником которого было физическое лицо, должен рассматриваться судом общей юрисдикции.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3. Если гражданин имеет статус индивидуального предпринимателя, но спор возник не в связи с осуществлением им предпринимательской деятельности, а из брачно-семейных, жилищных и иных гражданских правоотношений, он подведомственен суду общей юрисдикции (ст. 22 Гражданского процессуального кодекса РФ, далее - ГПК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4. С момента прекращения действия государственной регистрации гражданина в качестве индивидуального предпринимателя дела, связанные с осуществлявшейся им ранее предпринимательской деятельностью, рассматриваются судами общей юрисдикции, если эти дела не были приняты к производству арбитражным судом до наступления указанных обстоятельств.</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В суде общей юрисдикции рассматриваются, в частности, связанные с предпринимательской деятельностью:</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споры о восстановлении прав по утраченным ценным бумагам на предъявителя или ордерным ценным бумагам (</w:t>
      </w:r>
      <w:proofErr w:type="spellStart"/>
      <w:r w:rsidRPr="00174667">
        <w:rPr>
          <w:color w:val="000000"/>
          <w:sz w:val="28"/>
          <w:szCs w:val="28"/>
        </w:rPr>
        <w:t>п.п</w:t>
      </w:r>
      <w:proofErr w:type="spellEnd"/>
      <w:r w:rsidRPr="00174667">
        <w:rPr>
          <w:color w:val="000000"/>
          <w:sz w:val="28"/>
          <w:szCs w:val="28"/>
        </w:rPr>
        <w:t>. 7 п. 1 ст. 262 ГПК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заявления граждан и организаций на неправомерные действия и решения органа государственного управления и должностного лица, считающих, что их права и свободы нарушены (п. 1 ст. 254 ГПК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5. Суд общей юрисдикции рассматривает также заявления лиц, считающих неправильными совершенные нотариальные действия или отказ в совершении нотариального действия (ст. 310 ГПК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6. Следует иметь в виду, что суду общей юрисдикции подведомственны также споры, в которых объединены несколько исковых требований, из которых одни подведомственны суду общей юрисдикции, другие - арбитражному суду, однако разделение этих требований невозможно (п. 4 ст. 22 ГПК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7. В судах общей юрисдикции рассматриваются также споры с участием иностранных организаций и организаций с иностранными инвестициям в порядке, предусмотренном гражданским процессуальным законодательством РФ (п. 2 ст. 22 ГПК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В то же время данные споры могут быть переданы также на рассмотрение арбитражного суда при наличии межгосударственного соглашения или соглашения сторон (п. 5 ст. 27 АПК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Несогласованность положений о подведомственности экономических споров между иностранными и российскими предпринимателями, содержащихся в двух нормативных актах равной юридической силы, очевидна.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В результате этого при выборе суда для разрешения спора действует правило, согласно которому истец, независимо от того, иностранный он или российский предприниматель, вправе по своему усмотрению избрать для разрешения конфликта суд арбитражный или общей юрисдикции. Выбора не может быть, если компетентный орган прямо определен международным соглашением или соглашением сторон. В данном случае речь идет о так называемом пророгационном соглашении, т.е. взаимном пожелании сторон контракта передать спор на разрешение конкретного суда до момента принятия его судом к своему производству (ст. 404 ГПК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Соглашение может быть оформлено самостоятельным документом, но чаще оно включается отдельным пунктом в заключаемый договор материального содержания (купля-продажа, кредит, оказание услуг и т.п.).</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По юридической природе пророгационные соглашения (т.е. соглашения о выборе суда) близки к родственным в международном торговом обороте оговоркам об изъятии будущих или уже возникших конфликтов из ведения государственных судов с передачей их на разрешение в порядке третейского разбирательства.</w:t>
      </w: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P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20.3. Внесудебные формы защиты прав предпринимателей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К формам внесудебной защиты прав и интересов предпринимателей следует отнести перечисленные далее формы.</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1. Нотариальная защита. При рассмотрении нотариальной защиты как одной из внесудебных форм защиты прав и интересов предпринимателей необходимо принять во внимание следующие особенности ее реализации: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предметом нотариальной деятельности являются бесспорные дела;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не используются принципы публичности, состязательности;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нотариальные действия совершаются нотариусом только единолично;</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юридические факты устанавливаются, как правило, на основании письменных доказательств и др.</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2. Третейское разбирательство. По порядку формирования третейского суда, организации его деятельности, процедуре разрешения споров третейский суд существенно отличается от арбитражного. Характерной чертой третейского суда является широкое применение усмотрения сторон. В частности, стороны по своему усмотрению могут определить число третейских судей и согласовать процедуру их назначения.</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Передача сторонами спора на рассмотрение третейского суда может быть осуществлена двумя способами: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1) включением в предпринимательский договор специальной третейской оговорки;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2) заключением отдельного соглашения о передаче спора на разрешение третейского суда.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Моментом вступления решения третейского суда в законную силу считается следующий день после даты вынесения этого решения.</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Однако иной порядок предусмотрен для вступления в законную силу решений, принятых международным коммерческим арбитражем. Моментом вступления в законную силу его решений считается следующий день после истечения срока на подачу ходатайства об отмене решения (ходатайство об отмене решения должно быть подано не позднее трех месяцев со дня получения решения).</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При несоблюдении досудебного (претензионного) порядка урегулирования спора, определенного законом или договором, иск оставляется без рассмотрения.</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3. Досудебный (претензионный) порядок урегулирования споров. Если федеральным законом или договором для определенной категории споров установлен досудебный порядок их урегулирования, спор может быть передан на рассмотрение арбитражного суда лишь после соблюдения такого порядка (п. 5 ст. 4 АПК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Так, ГК РФ содержит положение, согласно которому требование изменить или расторгнуть договор может быть заявлено в суд только после отказа другой стороны на подобное предложение либо неполучения ответа в установленный срок (п. 2 ст. 452).</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Обязательный досудебный (претензионный) порядок урегулирования споров предусмотрен, к примеру, Федеральными законами от 7 июля 2003 г. № 126-ФЗ «О связи», от 10 января 2003 г. № 17-ФЗ «О железнодорожном транспорте в Российской Федерации», от 17 июля 1999 г. № 176-ФЗ «О почтовой связи» и др.</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Необходимо иметь в виду, что досудебный (претензионный) порядок урегулирования споров является обязательным для истца только в случаях, предусмотренных федеральным законом или договором. Если же он предусмотрен положениями, правилами и другими подзаконными актами, то его соблюдение не является обязательным для сторон. Кроме того, если досудебный (претензионный) порядок предусмотрен договором, последний должен содержать четкую запись об установлении такого порядка.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Однако законодатель делает исключение из общего правила о применении досудебного (претензионного) порядка урегулирования споров: на третьих лиц, заявляющих самостоятельные требования относительно предмета спора, не распространяется обязанность соблюдения такого порядка даже тогда, когда это предусмотрено федеральным законом или договором для данной категории споров (ст. 50 АПК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В случае несоблюдения досудебного (претензионного) порядка урегулирования спора с ответчиком, определенного законом или договором, иск оставляется без рассмотрения (п. 2 ст. 148 АПК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Доказательством соблюдения истцом досудебного порядка служат копия претензии и документ, подтверждающий ее направление ответчику.</w:t>
      </w: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P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20.4. Особенности защиты прав предпринимателей при проведении государственного контроля (надзора)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Основные положения о защите прав предпринимателем в процессе проведения проверок является Федеральный закон «О защите прав юридических лиц и индивидуальных предпринимателей при проведении государственного контроля (надзора) и муниципального контроля».</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Указанный Закон устанавливает четкие требования к организации и проведению мероприятий по государственному контролю (надзору), в частности, к основаниям, периодичности и продолжительности проверок.</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Основными принципами защиты прав юридических лиц и индивидуальных предпринимателей при проведении государственного контроля (надзора) являются:</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презумпция добросовестности юридического лица или индивидуального предпринимателя;</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соблюдение международных договоров Российской Федерации;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открытость и доступность для юридических лиц и индивидуальных предпринимателей нормативных правовых актов, устанавливающих обязательные требования, выполнение которых проверяется при проведении государственного контроля (надзора);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установление обязательных требований федеральными законами и принятыми в соответствии с ними нормативными правовыми актами;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проведение мероприятий по контролю уполномоченными должностными лицами органов государственного контроля (надзора);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  соответствие предмета проводимого мероприятия по контролю компетенции органа государственного контроля (надзора);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периодичность и оперативность проведения мероприятия по контролю, предусматривающего полное и максимально быстрое проведение его в течение установленного срока;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учет мероприятий по контролю, проводимых органами государственного контроля (надзора);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возможность обжалования действий (бездействия) должностных лиц органов государственного контроля (надзора), нарушающих порядок проведения мероприятий по контролю, установленный законодательством;</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признание в порядке, установленном федеральным законодательством, недействующими (полностью или частично) нормативных правовых актов, устанавливающих обязательные требования, соблюдение которых подлежит проверке, если они не соответствуют федеральным законам;</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устранение в полном объеме органами государственного контроля (надзора) допущенных нарушений в случае признания судом жалобы юридического лица или индивидуального предпринимателя обоснованной;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ответственность органов государственного контроля (надзора) и их должностных лиц при проведении государственного контроля (надзора) за нарушение законодательства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недопустимость взимания органами государственного контроля (надзора) платы с юридических лиц и индивидуальных предпринимателей за проведение мероприятий по контролю, за исключением случаев возмещения расходов органов государственного контроля (надзора) на осуществление исследований (испытаний) и экспертиз, в результате которых выявлены нарушения обязательных требований;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xml:space="preserve">-  недопустимость непосредственного получения органами государственного контроля (надзора) отчислений от сумм, взысканных с </w:t>
      </w:r>
      <w:r w:rsidRPr="00174667">
        <w:rPr>
          <w:color w:val="000000"/>
          <w:sz w:val="28"/>
          <w:szCs w:val="28"/>
        </w:rPr>
        <w:lastRenderedPageBreak/>
        <w:t>юридических лиц и (или) индивидуальных предпринимателей в результате проведения мероприятий по контролю.</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Федеральный закон "О защите прав юридических лиц и индивидуальных предпринимателей при проведении государственного контроля (надзора)" закрепил также некоторые ограничения при проведении мероприятий по контролю. Так, при проведении мероприятий по контролю должностные лица органов государственного контроля (надзора) не вправе:</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проверять выполнение обязательных требований, не относящихся к компетенции органа государственного контроля (надзора), от имени которого действуют должностные лица;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осуществлять плановые проверки в случае отсутствия при проведении мероприятий по контролю должностных лиц или работников проверяемых юридических лиц или индивидуальных предпринимателей либо их представителей;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требовать представление документов, информации, образцов (проб) продукции, если они не являются объектами мероприятий по контролю и не относятся к предмету проверки, а также изымать оригиналы документов, относящихся к предмету проверки;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требовать образцы (пробы) продукции для проведения их исследований (испытаний), экспертизы без оформления акта об отборе образцов (проб) продукции в установленной форме и в количестве, превышающем нормы, установленные государственными стандартами или иными нормативными документами;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распространять информацию, составляющую охраняемую законом тайну и полученную в результате проведения мероприятий по контролю, за исключением случаев, предусмотренных законодательством РФ;</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превышать установленные сроки проведения мероприятий по контролю.</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xml:space="preserve">Федеральный закон "О защите прав юридических лиц и индивидуальных предпринимателей при проведении государственного </w:t>
      </w:r>
      <w:r w:rsidRPr="00174667">
        <w:rPr>
          <w:color w:val="000000"/>
          <w:sz w:val="28"/>
          <w:szCs w:val="28"/>
        </w:rPr>
        <w:lastRenderedPageBreak/>
        <w:t>контроля (надзора)" определяет также права предпринимателей при проведении проверок.</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Должностные лица и (или) представители юридического лица и индивидуальные предприниматели и (или) их представители при проведении мероприятий по контролю имеют право:</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непосредственно присутствовать при проведении мероприятий по контролю, давать объяснения по вопросам, относящимся к предмету проверки;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получать информацию о проводимом мероприятии по государственному контролю (надзору);</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знакомиться с результатами мероприятий по контролю и указывать в актах о своем ознакомлении, согласии или несогласии с ними, а также с отдельными действиями должностных лиц органов государственного контроля (надзора);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обжаловать действия (бездействие) должностных лиц органов государственного контроля (надзора) в административном и (или) судебном порядке в соответствии с законодательством Российской Федерации;</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  на возмещение убытков, понесенных при проведении государственного контроля (надзора).</w:t>
      </w: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p>
    <w:p w:rsidR="00174667" w:rsidRPr="00174667" w:rsidRDefault="00174667" w:rsidP="00174667">
      <w:pPr>
        <w:pStyle w:val="2"/>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lastRenderedPageBreak/>
        <w:t>Контрольные вопросы к теме 20</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1.  Сформулируйте понятие «защита прав предпринимателей». Как оно соотносится с понятием "охрана прав предпринимателей"?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2.  Перечислите способы и формы защиты прав предпринимателей.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3.  Охарактеризуйте судебные и внесудебный формы защиты прав предпринимателей.</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4.  Каковы особенности защиты прав предпринимателей при проведении государственного контроля (надзора)?</w:t>
      </w:r>
    </w:p>
    <w:p w:rsidR="00174667" w:rsidRPr="00174667" w:rsidRDefault="00174667" w:rsidP="00174667">
      <w:pPr>
        <w:pStyle w:val="a5"/>
        <w:shd w:val="clear" w:color="auto" w:fill="FFFFFF"/>
        <w:spacing w:before="0" w:beforeAutospacing="0" w:after="0" w:afterAutospacing="0" w:line="360" w:lineRule="auto"/>
        <w:ind w:firstLine="709"/>
        <w:jc w:val="both"/>
        <w:rPr>
          <w:color w:val="000000"/>
          <w:sz w:val="28"/>
          <w:szCs w:val="28"/>
        </w:rPr>
      </w:pPr>
      <w:r w:rsidRPr="00174667">
        <w:rPr>
          <w:color w:val="000000"/>
          <w:sz w:val="28"/>
          <w:szCs w:val="28"/>
        </w:rPr>
        <w:t>5.  Перечислите принципы защиты прав предпринимателей при проведении государственного контроля (надзора).</w:t>
      </w:r>
    </w:p>
    <w:p w:rsidR="00174667" w:rsidRDefault="00174667"/>
    <w:sectPr w:rsidR="001746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1B2"/>
    <w:rsid w:val="00116546"/>
    <w:rsid w:val="00174667"/>
    <w:rsid w:val="00322290"/>
    <w:rsid w:val="00CD2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271A1"/>
  <w15:docId w15:val="{AF697316-3136-431E-A9D5-FE81BD86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7466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74667"/>
    <w:rPr>
      <w:b/>
      <w:bCs/>
    </w:rPr>
  </w:style>
  <w:style w:type="character" w:styleId="a4">
    <w:name w:val="Hyperlink"/>
    <w:basedOn w:val="a0"/>
    <w:uiPriority w:val="99"/>
    <w:semiHidden/>
    <w:unhideWhenUsed/>
    <w:rsid w:val="00174667"/>
    <w:rPr>
      <w:color w:val="0000FF"/>
      <w:u w:val="single"/>
    </w:rPr>
  </w:style>
  <w:style w:type="character" w:customStyle="1" w:styleId="20">
    <w:name w:val="Заголовок 2 Знак"/>
    <w:basedOn w:val="a0"/>
    <w:link w:val="2"/>
    <w:uiPriority w:val="9"/>
    <w:rsid w:val="00174667"/>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17466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15444">
      <w:bodyDiv w:val="1"/>
      <w:marLeft w:val="0"/>
      <w:marRight w:val="0"/>
      <w:marTop w:val="0"/>
      <w:marBottom w:val="0"/>
      <w:divBdr>
        <w:top w:val="none" w:sz="0" w:space="0" w:color="auto"/>
        <w:left w:val="none" w:sz="0" w:space="0" w:color="auto"/>
        <w:bottom w:val="none" w:sz="0" w:space="0" w:color="auto"/>
        <w:right w:val="none" w:sz="0" w:space="0" w:color="auto"/>
      </w:divBdr>
    </w:div>
    <w:div w:id="411053171">
      <w:bodyDiv w:val="1"/>
      <w:marLeft w:val="0"/>
      <w:marRight w:val="0"/>
      <w:marTop w:val="0"/>
      <w:marBottom w:val="0"/>
      <w:divBdr>
        <w:top w:val="none" w:sz="0" w:space="0" w:color="auto"/>
        <w:left w:val="none" w:sz="0" w:space="0" w:color="auto"/>
        <w:bottom w:val="none" w:sz="0" w:space="0" w:color="auto"/>
        <w:right w:val="none" w:sz="0" w:space="0" w:color="auto"/>
      </w:divBdr>
    </w:div>
    <w:div w:id="965547809">
      <w:bodyDiv w:val="1"/>
      <w:marLeft w:val="0"/>
      <w:marRight w:val="0"/>
      <w:marTop w:val="0"/>
      <w:marBottom w:val="0"/>
      <w:divBdr>
        <w:top w:val="none" w:sz="0" w:space="0" w:color="auto"/>
        <w:left w:val="none" w:sz="0" w:space="0" w:color="auto"/>
        <w:bottom w:val="none" w:sz="0" w:space="0" w:color="auto"/>
        <w:right w:val="none" w:sz="0" w:space="0" w:color="auto"/>
      </w:divBdr>
    </w:div>
    <w:div w:id="1029067411">
      <w:bodyDiv w:val="1"/>
      <w:marLeft w:val="0"/>
      <w:marRight w:val="0"/>
      <w:marTop w:val="0"/>
      <w:marBottom w:val="0"/>
      <w:divBdr>
        <w:top w:val="none" w:sz="0" w:space="0" w:color="auto"/>
        <w:left w:val="none" w:sz="0" w:space="0" w:color="auto"/>
        <w:bottom w:val="none" w:sz="0" w:space="0" w:color="auto"/>
        <w:right w:val="none" w:sz="0" w:space="0" w:color="auto"/>
      </w:divBdr>
    </w:div>
    <w:div w:id="179267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p.ru/docs/gk/s14.htm" TargetMode="External"/><Relationship Id="rId3" Type="http://schemas.openxmlformats.org/officeDocument/2006/relationships/webSettings" Target="webSettings.xml"/><Relationship Id="rId7" Type="http://schemas.openxmlformats.org/officeDocument/2006/relationships/hyperlink" Target="http://www.aup.ru/books/m236/20_4.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up.ru/books/m236/20_3.htm" TargetMode="External"/><Relationship Id="rId11" Type="http://schemas.openxmlformats.org/officeDocument/2006/relationships/theme" Target="theme/theme1.xml"/><Relationship Id="rId5" Type="http://schemas.openxmlformats.org/officeDocument/2006/relationships/hyperlink" Target="http://www.aup.ru/books/m236/20_2.htm" TargetMode="External"/><Relationship Id="rId10" Type="http://schemas.openxmlformats.org/officeDocument/2006/relationships/fontTable" Target="fontTable.xml"/><Relationship Id="rId4" Type="http://schemas.openxmlformats.org/officeDocument/2006/relationships/hyperlink" Target="http://www.aup.ru/books/m236/20_1.htm" TargetMode="External"/><Relationship Id="rId9" Type="http://schemas.openxmlformats.org/officeDocument/2006/relationships/hyperlink" Target="http://www.aup.ru/docs/gk/s14.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3798</Words>
  <Characters>21655</Characters>
  <Application>Microsoft Office Word</Application>
  <DocSecurity>0</DocSecurity>
  <Lines>180</Lines>
  <Paragraphs>50</Paragraphs>
  <ScaleCrop>false</ScaleCrop>
  <Company>Home</Company>
  <LinksUpToDate>false</LinksUpToDate>
  <CharactersWithSpaces>25403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Вика</cp:lastModifiedBy>
  <cp:revision>4</cp:revision>
  <dcterms:created xsi:type="dcterms:W3CDTF">2019-11-21T19:32:00Z</dcterms:created>
  <dcterms:modified xsi:type="dcterms:W3CDTF">2020-08-19T18:22:00Z</dcterms:modified>
</cp:coreProperties>
</file>